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75EC" w14:textId="77777777" w:rsidR="00FE5D9F" w:rsidRPr="00657738" w:rsidRDefault="00FE5D9F" w:rsidP="00657738">
      <w:pPr>
        <w:pStyle w:val="Title"/>
      </w:pPr>
      <w:r w:rsidRPr="00657738">
        <w:t>FringeWORKS Visual Story</w:t>
      </w:r>
    </w:p>
    <w:p w14:paraId="2CA59C1A" w14:textId="77777777" w:rsidR="00FE5D9F" w:rsidRPr="00542B9B" w:rsidRDefault="00FE5D9F" w:rsidP="00657738">
      <w:pPr>
        <w:spacing w:after="0" w:line="276" w:lineRule="auto"/>
      </w:pPr>
      <w:bookmarkStart w:id="0" w:name="_den7lqjup3ql" w:colFirst="0" w:colLast="0"/>
      <w:bookmarkEnd w:id="0"/>
      <w:r w:rsidRPr="00542B9B">
        <w:t>JFA Purple Orange and Adelaide Fringe</w:t>
      </w:r>
    </w:p>
    <w:p w14:paraId="305CD0B4" w14:textId="77777777" w:rsidR="00FE5D9F" w:rsidRPr="00542B9B" w:rsidRDefault="00FE5D9F" w:rsidP="00657738">
      <w:pPr>
        <w:spacing w:after="0" w:line="276" w:lineRule="auto"/>
      </w:pPr>
    </w:p>
    <w:p w14:paraId="2FC0967A" w14:textId="77777777" w:rsidR="008B10B8" w:rsidRPr="00542B9B" w:rsidRDefault="008B10B8" w:rsidP="00657738">
      <w:pPr>
        <w:pStyle w:val="Heading1"/>
        <w:spacing w:after="0" w:line="276" w:lineRule="auto"/>
      </w:pPr>
      <w:r w:rsidRPr="00542B9B">
        <w:t>What is a Visual Story?</w:t>
      </w:r>
    </w:p>
    <w:p w14:paraId="0A5985CA" w14:textId="77777777" w:rsidR="008B10B8" w:rsidRPr="00542B9B" w:rsidRDefault="008B10B8" w:rsidP="00657738">
      <w:pPr>
        <w:spacing w:after="0" w:line="276" w:lineRule="auto"/>
      </w:pPr>
    </w:p>
    <w:p w14:paraId="276E4417" w14:textId="77777777" w:rsidR="008B10B8" w:rsidRPr="00542B9B" w:rsidRDefault="008B10B8" w:rsidP="00657738">
      <w:pPr>
        <w:spacing w:after="0" w:line="276" w:lineRule="auto"/>
      </w:pPr>
      <w:r w:rsidRPr="00542B9B">
        <w:t>A visual story has details and pictures to give you more information about a venue or event. It will help you know what to expect when you come here.</w:t>
      </w:r>
    </w:p>
    <w:p w14:paraId="4C36F88D" w14:textId="77777777" w:rsidR="008B10B8" w:rsidRPr="00542B9B" w:rsidRDefault="008B10B8" w:rsidP="00657738">
      <w:pPr>
        <w:spacing w:after="0" w:line="276" w:lineRule="auto"/>
      </w:pPr>
    </w:p>
    <w:p w14:paraId="73EA1D06" w14:textId="77777777" w:rsidR="008B10B8" w:rsidRDefault="008B10B8" w:rsidP="00657738">
      <w:pPr>
        <w:spacing w:after="0" w:line="276" w:lineRule="auto"/>
      </w:pPr>
      <w:r w:rsidRPr="00542B9B">
        <w:t>You’ll find information about disability access and facilities.</w:t>
      </w:r>
    </w:p>
    <w:p w14:paraId="1241355B" w14:textId="77777777" w:rsidR="00657738" w:rsidRDefault="00657738" w:rsidP="00657738">
      <w:pPr>
        <w:spacing w:after="0" w:line="276" w:lineRule="auto"/>
      </w:pPr>
    </w:p>
    <w:p w14:paraId="61936B63" w14:textId="6F7659B1" w:rsidR="00657738" w:rsidRPr="00542B9B" w:rsidRDefault="00657738" w:rsidP="00657738">
      <w:pPr>
        <w:spacing w:after="0" w:line="276" w:lineRule="auto"/>
      </w:pPr>
      <w:r>
        <w:t xml:space="preserve">This is the text only version of the visual story; for more </w:t>
      </w:r>
      <w:proofErr w:type="gramStart"/>
      <w:r>
        <w:t>images</w:t>
      </w:r>
      <w:proofErr w:type="gramEnd"/>
      <w:r>
        <w:t xml:space="preserve"> please visit the Adelaide Fringe </w:t>
      </w:r>
      <w:r w:rsidR="00EC335A">
        <w:t>website and go to their accessibility page.</w:t>
      </w:r>
    </w:p>
    <w:p w14:paraId="77686D48" w14:textId="77777777" w:rsidR="008B10B8" w:rsidRPr="00542B9B" w:rsidRDefault="008B10B8" w:rsidP="00657738">
      <w:pPr>
        <w:spacing w:after="0" w:line="276" w:lineRule="auto"/>
      </w:pPr>
    </w:p>
    <w:p w14:paraId="7C3557F7" w14:textId="77777777" w:rsidR="008B10B8" w:rsidRPr="00542B9B" w:rsidRDefault="008B10B8" w:rsidP="00657738">
      <w:pPr>
        <w:spacing w:after="0" w:line="276" w:lineRule="auto"/>
      </w:pPr>
      <w:r w:rsidRPr="00542B9B">
        <w:t>This visual story has been created by JFA Purple Orange and Adelaide Fringe on Kaurna Land, Adelaide, South Australia. It will give you information about the FringeWORKS venue for Fringe artists.</w:t>
      </w:r>
    </w:p>
    <w:p w14:paraId="257CA5D4" w14:textId="77777777" w:rsidR="008B10B8" w:rsidRPr="00542B9B" w:rsidRDefault="008B10B8" w:rsidP="00657738">
      <w:pPr>
        <w:spacing w:after="0" w:line="276" w:lineRule="auto"/>
      </w:pPr>
    </w:p>
    <w:p w14:paraId="39F27CAC" w14:textId="1C7769DC" w:rsidR="008B10B8" w:rsidRPr="00542B9B" w:rsidRDefault="008B10B8" w:rsidP="00657738">
      <w:pPr>
        <w:spacing w:after="0" w:line="276" w:lineRule="auto"/>
      </w:pPr>
      <w:r w:rsidRPr="00542B9B">
        <w:t xml:space="preserve">If you need more information, you can contact the Fringe team on 08 8100 2022 or </w:t>
      </w:r>
      <w:r w:rsidRPr="00EC335A">
        <w:t>artists@adelaidefringe.com.au</w:t>
      </w:r>
      <w:r w:rsidRPr="00542B9B">
        <w:t>.</w:t>
      </w:r>
    </w:p>
    <w:p w14:paraId="0889F2F3" w14:textId="77777777" w:rsidR="008B10B8" w:rsidRDefault="008B10B8" w:rsidP="00657738">
      <w:pPr>
        <w:spacing w:after="0" w:line="276" w:lineRule="auto"/>
      </w:pPr>
    </w:p>
    <w:p w14:paraId="662072E9" w14:textId="77777777" w:rsidR="00B702CB" w:rsidRPr="00542B9B" w:rsidRDefault="00B702CB" w:rsidP="00657738">
      <w:pPr>
        <w:spacing w:after="0" w:line="276" w:lineRule="auto"/>
      </w:pPr>
    </w:p>
    <w:p w14:paraId="6C4D93D7" w14:textId="77777777" w:rsidR="008B10B8" w:rsidRPr="00542B9B" w:rsidRDefault="008B10B8" w:rsidP="00657738">
      <w:pPr>
        <w:pStyle w:val="Heading1"/>
        <w:spacing w:after="0" w:line="276" w:lineRule="auto"/>
      </w:pPr>
      <w:r w:rsidRPr="00542B9B">
        <w:t>About FringeWORKS</w:t>
      </w:r>
    </w:p>
    <w:p w14:paraId="772D7F3C" w14:textId="77777777" w:rsidR="008B10B8" w:rsidRPr="00542B9B" w:rsidRDefault="008B10B8" w:rsidP="00657738">
      <w:pPr>
        <w:spacing w:after="0" w:line="276" w:lineRule="auto"/>
      </w:pPr>
    </w:p>
    <w:p w14:paraId="277722CD" w14:textId="77777777" w:rsidR="008B10B8" w:rsidRPr="00542B9B" w:rsidRDefault="008B10B8" w:rsidP="00657738">
      <w:pPr>
        <w:spacing w:after="0" w:line="276" w:lineRule="auto"/>
      </w:pPr>
      <w:r w:rsidRPr="00542B9B">
        <w:t>FringeWORKS is an artist hub in the city for artists to use during the day. You do not need to show an artist pass to get in. But you do need an artist pass to register to attend any Professional Development sessions, Fringe Feasts, or yoga.</w:t>
      </w:r>
    </w:p>
    <w:p w14:paraId="207ECBA5" w14:textId="77777777" w:rsidR="008B10B8" w:rsidRPr="00542B9B" w:rsidRDefault="008B10B8" w:rsidP="00657738">
      <w:pPr>
        <w:spacing w:after="0" w:line="276" w:lineRule="auto"/>
        <w:rPr>
          <w:highlight w:val="yellow"/>
        </w:rPr>
      </w:pPr>
    </w:p>
    <w:p w14:paraId="3B57431F" w14:textId="77777777" w:rsidR="008B10B8" w:rsidRPr="00542B9B" w:rsidRDefault="008B10B8" w:rsidP="00657738">
      <w:pPr>
        <w:spacing w:after="0" w:line="276" w:lineRule="auto"/>
      </w:pPr>
      <w:r w:rsidRPr="00542B9B">
        <w:t xml:space="preserve">FringeWORKS is a place to: </w:t>
      </w:r>
    </w:p>
    <w:p w14:paraId="1DB6CF5C" w14:textId="77777777" w:rsidR="008B10B8" w:rsidRPr="00542B9B" w:rsidRDefault="008B10B8" w:rsidP="00657738">
      <w:pPr>
        <w:spacing w:after="0" w:line="276" w:lineRule="auto"/>
      </w:pPr>
      <w:r w:rsidRPr="00542B9B">
        <w:t xml:space="preserve">Collect your artist passes, </w:t>
      </w:r>
    </w:p>
    <w:p w14:paraId="093DC0C3" w14:textId="77777777" w:rsidR="008B10B8" w:rsidRPr="00542B9B" w:rsidRDefault="008B10B8" w:rsidP="00657738">
      <w:pPr>
        <w:spacing w:after="0" w:line="276" w:lineRule="auto"/>
      </w:pPr>
      <w:r w:rsidRPr="00542B9B">
        <w:t xml:space="preserve">connect with other artists, </w:t>
      </w:r>
    </w:p>
    <w:p w14:paraId="21189F21" w14:textId="77777777" w:rsidR="008B10B8" w:rsidRPr="00542B9B" w:rsidRDefault="008B10B8" w:rsidP="00657738">
      <w:pPr>
        <w:spacing w:after="0" w:line="276" w:lineRule="auto"/>
      </w:pPr>
      <w:r w:rsidRPr="00542B9B">
        <w:t xml:space="preserve">work at a hot desk, </w:t>
      </w:r>
    </w:p>
    <w:p w14:paraId="489D87DC" w14:textId="77777777" w:rsidR="008B10B8" w:rsidRPr="00542B9B" w:rsidRDefault="008B10B8" w:rsidP="00657738">
      <w:pPr>
        <w:spacing w:after="0" w:line="276" w:lineRule="auto"/>
      </w:pPr>
      <w:r w:rsidRPr="00542B9B">
        <w:t xml:space="preserve">print off your scripts/flyers/posters, </w:t>
      </w:r>
    </w:p>
    <w:p w14:paraId="5E71D8B7" w14:textId="77777777" w:rsidR="008B10B8" w:rsidRPr="00542B9B" w:rsidRDefault="008B10B8" w:rsidP="00657738">
      <w:pPr>
        <w:spacing w:after="0" w:line="276" w:lineRule="auto"/>
      </w:pPr>
      <w:r w:rsidRPr="00542B9B">
        <w:t xml:space="preserve">attend a professional development workshop, </w:t>
      </w:r>
    </w:p>
    <w:p w14:paraId="5093BD7F" w14:textId="77777777" w:rsidR="008B10B8" w:rsidRPr="00542B9B" w:rsidRDefault="008B10B8" w:rsidP="00657738">
      <w:pPr>
        <w:spacing w:after="0" w:line="276" w:lineRule="auto"/>
      </w:pPr>
      <w:r w:rsidRPr="00542B9B">
        <w:lastRenderedPageBreak/>
        <w:t xml:space="preserve">ask our team for support in person, </w:t>
      </w:r>
    </w:p>
    <w:p w14:paraId="4ED982E2" w14:textId="77777777" w:rsidR="008B10B8" w:rsidRPr="00542B9B" w:rsidRDefault="008B10B8" w:rsidP="00657738">
      <w:pPr>
        <w:spacing w:after="0" w:line="276" w:lineRule="auto"/>
      </w:pPr>
      <w:r w:rsidRPr="00542B9B">
        <w:t xml:space="preserve">take a break from the hustle and enjoy some air conditioning and </w:t>
      </w:r>
    </w:p>
    <w:p w14:paraId="097EF877" w14:textId="77777777" w:rsidR="008B10B8" w:rsidRPr="00542B9B" w:rsidRDefault="008B10B8" w:rsidP="00657738">
      <w:pPr>
        <w:spacing w:after="0" w:line="276" w:lineRule="auto"/>
      </w:pPr>
      <w:r w:rsidRPr="00542B9B">
        <w:t>grab a free lunch on Wednesdays!</w:t>
      </w:r>
    </w:p>
    <w:p w14:paraId="47A75096" w14:textId="77777777" w:rsidR="008B10B8" w:rsidRDefault="008B10B8" w:rsidP="00657738">
      <w:pPr>
        <w:spacing w:after="0" w:line="276" w:lineRule="auto"/>
      </w:pPr>
    </w:p>
    <w:p w14:paraId="4762981F" w14:textId="77777777" w:rsidR="00B702CB" w:rsidRPr="00542B9B" w:rsidRDefault="00B702CB" w:rsidP="00657738">
      <w:pPr>
        <w:spacing w:after="0" w:line="276" w:lineRule="auto"/>
      </w:pPr>
    </w:p>
    <w:p w14:paraId="1B9DAAE2" w14:textId="77777777" w:rsidR="008B10B8" w:rsidRPr="00542B9B" w:rsidRDefault="008B10B8" w:rsidP="00657738">
      <w:pPr>
        <w:pStyle w:val="Heading1"/>
        <w:spacing w:after="0" w:line="276" w:lineRule="auto"/>
      </w:pPr>
      <w:r w:rsidRPr="00542B9B">
        <w:t>These are the opening hours:</w:t>
      </w:r>
    </w:p>
    <w:p w14:paraId="0AB150E2" w14:textId="77777777" w:rsidR="008B10B8" w:rsidRPr="00542B9B" w:rsidRDefault="008B10B8" w:rsidP="00657738">
      <w:pPr>
        <w:spacing w:after="0" w:line="276" w:lineRule="auto"/>
        <w:rPr>
          <w:highlight w:val="yellow"/>
        </w:rPr>
      </w:pPr>
      <w:r w:rsidRPr="00542B9B">
        <w:rPr>
          <w:highlight w:val="yellow"/>
        </w:rPr>
        <w:t xml:space="preserve"> </w:t>
      </w:r>
    </w:p>
    <w:p w14:paraId="4F78AB18" w14:textId="77777777" w:rsidR="008B10B8" w:rsidRPr="00542B9B" w:rsidRDefault="008B10B8" w:rsidP="00657738">
      <w:pPr>
        <w:spacing w:after="0" w:line="276" w:lineRule="auto"/>
      </w:pPr>
      <w:r w:rsidRPr="00542B9B">
        <w:t>16 Feb - 16 Mar</w:t>
      </w:r>
    </w:p>
    <w:p w14:paraId="63488C03" w14:textId="77777777" w:rsidR="008B10B8" w:rsidRPr="00542B9B" w:rsidRDefault="008B10B8" w:rsidP="00657738">
      <w:pPr>
        <w:spacing w:after="0" w:line="276" w:lineRule="auto"/>
      </w:pPr>
      <w:r w:rsidRPr="00542B9B">
        <w:t>Mon - Tue: 10am to 6pm</w:t>
      </w:r>
    </w:p>
    <w:p w14:paraId="71303630" w14:textId="77777777" w:rsidR="008B10B8" w:rsidRPr="00542B9B" w:rsidRDefault="008B10B8" w:rsidP="00657738">
      <w:pPr>
        <w:spacing w:after="0" w:line="276" w:lineRule="auto"/>
      </w:pPr>
      <w:r w:rsidRPr="00542B9B">
        <w:t>Wed - Sat: 10 am to 8pm</w:t>
      </w:r>
    </w:p>
    <w:p w14:paraId="3A03A645" w14:textId="619BCD3E" w:rsidR="008B10B8" w:rsidRPr="00542B9B" w:rsidRDefault="008B10B8" w:rsidP="00657738">
      <w:pPr>
        <w:spacing w:after="0" w:line="276" w:lineRule="auto"/>
      </w:pPr>
      <w:r w:rsidRPr="00542B9B">
        <w:t>Sun: 12pm to 5pm</w:t>
      </w:r>
    </w:p>
    <w:p w14:paraId="5D4F405C" w14:textId="77777777" w:rsidR="008B10B8" w:rsidRDefault="008B10B8" w:rsidP="00657738">
      <w:pPr>
        <w:spacing w:after="0" w:line="276" w:lineRule="auto"/>
      </w:pPr>
    </w:p>
    <w:p w14:paraId="4588AD68" w14:textId="77777777" w:rsidR="00B702CB" w:rsidRPr="00542B9B" w:rsidRDefault="00B702CB" w:rsidP="00657738">
      <w:pPr>
        <w:spacing w:after="0" w:line="276" w:lineRule="auto"/>
      </w:pPr>
    </w:p>
    <w:p w14:paraId="5EC47123" w14:textId="77777777" w:rsidR="008B10B8" w:rsidRPr="00542B9B" w:rsidRDefault="008B10B8" w:rsidP="00657738">
      <w:pPr>
        <w:pStyle w:val="Heading1"/>
        <w:spacing w:after="0" w:line="276" w:lineRule="auto"/>
      </w:pPr>
      <w:r w:rsidRPr="00542B9B">
        <w:t>Getting there</w:t>
      </w:r>
    </w:p>
    <w:p w14:paraId="31352FBF" w14:textId="77777777" w:rsidR="008B10B8" w:rsidRPr="00542B9B" w:rsidRDefault="008B10B8" w:rsidP="00657738">
      <w:pPr>
        <w:spacing w:after="0" w:line="276" w:lineRule="auto"/>
      </w:pPr>
    </w:p>
    <w:p w14:paraId="607578AB" w14:textId="77777777" w:rsidR="008B10B8" w:rsidRPr="00542B9B" w:rsidRDefault="008B10B8" w:rsidP="00657738">
      <w:pPr>
        <w:spacing w:after="0" w:line="276" w:lineRule="auto"/>
      </w:pPr>
      <w:r w:rsidRPr="00542B9B">
        <w:t>FringeWORKS is based in the ILArt building at 63 Light Square, on the western side of the Adelaide CBD.</w:t>
      </w:r>
    </w:p>
    <w:p w14:paraId="15A32080" w14:textId="77777777" w:rsidR="008B10B8" w:rsidRPr="00542B9B" w:rsidRDefault="008B10B8" w:rsidP="00657738">
      <w:pPr>
        <w:spacing w:after="0" w:line="276" w:lineRule="auto"/>
      </w:pPr>
    </w:p>
    <w:p w14:paraId="2E2282F4" w14:textId="77777777" w:rsidR="008B10B8" w:rsidRDefault="008B10B8" w:rsidP="00657738">
      <w:pPr>
        <w:spacing w:after="0" w:line="276" w:lineRule="auto"/>
      </w:pPr>
      <w:r w:rsidRPr="00542B9B">
        <w:t>It is close to Grenfell Street bus stops, and the free City Loop bus route, which goes through Light Square.</w:t>
      </w:r>
    </w:p>
    <w:p w14:paraId="3DFF0453" w14:textId="77777777" w:rsidR="00B702CB" w:rsidRDefault="00B702CB" w:rsidP="00657738">
      <w:pPr>
        <w:spacing w:after="0" w:line="276" w:lineRule="auto"/>
      </w:pPr>
    </w:p>
    <w:p w14:paraId="23696AD1" w14:textId="77777777" w:rsidR="00B702CB" w:rsidRPr="00542B9B" w:rsidRDefault="00B702CB" w:rsidP="00657738">
      <w:pPr>
        <w:spacing w:after="0" w:line="276" w:lineRule="auto"/>
      </w:pPr>
    </w:p>
    <w:p w14:paraId="3B9FEA7E" w14:textId="77777777" w:rsidR="008B10B8" w:rsidRPr="00542B9B" w:rsidRDefault="008B10B8" w:rsidP="00657738">
      <w:pPr>
        <w:pStyle w:val="Heading1"/>
        <w:spacing w:after="0" w:line="276" w:lineRule="auto"/>
      </w:pPr>
      <w:r w:rsidRPr="00542B9B">
        <w:t>Parking</w:t>
      </w:r>
    </w:p>
    <w:p w14:paraId="00F3C82E" w14:textId="77777777" w:rsidR="008B10B8" w:rsidRPr="00542B9B" w:rsidRDefault="008B10B8" w:rsidP="00657738">
      <w:pPr>
        <w:spacing w:after="0" w:line="276" w:lineRule="auto"/>
      </w:pPr>
    </w:p>
    <w:p w14:paraId="23534F79" w14:textId="77777777" w:rsidR="008B10B8" w:rsidRPr="00542B9B" w:rsidRDefault="008B10B8" w:rsidP="00657738">
      <w:pPr>
        <w:spacing w:after="0" w:line="276" w:lineRule="auto"/>
      </w:pPr>
      <w:r w:rsidRPr="00542B9B">
        <w:t xml:space="preserve">There is some on-street parking available. </w:t>
      </w:r>
    </w:p>
    <w:p w14:paraId="4E1CA8BA" w14:textId="77777777" w:rsidR="008B10B8" w:rsidRPr="00542B9B" w:rsidRDefault="008B10B8" w:rsidP="00657738">
      <w:pPr>
        <w:spacing w:after="0" w:line="276" w:lineRule="auto"/>
      </w:pPr>
    </w:p>
    <w:p w14:paraId="3C81CFC2" w14:textId="77777777" w:rsidR="008B10B8" w:rsidRPr="00542B9B" w:rsidRDefault="008B10B8" w:rsidP="00657738">
      <w:pPr>
        <w:spacing w:after="0" w:line="276" w:lineRule="auto"/>
      </w:pPr>
      <w:r w:rsidRPr="00542B9B">
        <w:t>There is one parking space designated for disability parking permits on the same side of Light Square as the venue, and others across the square and on Waymouth Street.</w:t>
      </w:r>
    </w:p>
    <w:p w14:paraId="7C9A1480" w14:textId="77777777" w:rsidR="008B10B8" w:rsidRDefault="008B10B8" w:rsidP="00657738">
      <w:pPr>
        <w:spacing w:after="0" w:line="276" w:lineRule="auto"/>
      </w:pPr>
    </w:p>
    <w:p w14:paraId="3EF191A3" w14:textId="77777777" w:rsidR="00B702CB" w:rsidRPr="00542B9B" w:rsidRDefault="00B702CB" w:rsidP="00657738">
      <w:pPr>
        <w:spacing w:after="0" w:line="276" w:lineRule="auto"/>
      </w:pPr>
    </w:p>
    <w:p w14:paraId="3F44D2E5" w14:textId="77777777" w:rsidR="008B10B8" w:rsidRPr="00542B9B" w:rsidRDefault="008B10B8" w:rsidP="00657738">
      <w:pPr>
        <w:pStyle w:val="Heading1"/>
        <w:spacing w:after="0" w:line="276" w:lineRule="auto"/>
      </w:pPr>
      <w:r w:rsidRPr="00542B9B">
        <w:t>Entrance</w:t>
      </w:r>
    </w:p>
    <w:p w14:paraId="4E5B6C7D" w14:textId="77777777" w:rsidR="008B10B8" w:rsidRPr="00542B9B" w:rsidRDefault="008B10B8" w:rsidP="00657738">
      <w:pPr>
        <w:spacing w:after="0" w:line="276" w:lineRule="auto"/>
      </w:pPr>
    </w:p>
    <w:p w14:paraId="245DD453" w14:textId="77777777" w:rsidR="008B10B8" w:rsidRPr="00542B9B" w:rsidRDefault="008B10B8" w:rsidP="00657738">
      <w:pPr>
        <w:spacing w:after="0" w:line="276" w:lineRule="auto"/>
      </w:pPr>
      <w:r w:rsidRPr="00542B9B">
        <w:t>Entry to FringeWORKS is through a double swing door labelled “ILA Light Square”. The door will be propped open while the venue is open. Each door is 800mm wide, so both open to 1600mm.</w:t>
      </w:r>
    </w:p>
    <w:p w14:paraId="3B0EBBBB" w14:textId="77777777" w:rsidR="008B10B8" w:rsidRPr="00542B9B" w:rsidRDefault="008B10B8" w:rsidP="00657738">
      <w:pPr>
        <w:spacing w:after="0" w:line="276" w:lineRule="auto"/>
      </w:pPr>
    </w:p>
    <w:p w14:paraId="4FB51481" w14:textId="77777777" w:rsidR="008B10B8" w:rsidRPr="00542B9B" w:rsidRDefault="008B10B8" w:rsidP="00657738">
      <w:pPr>
        <w:pStyle w:val="Heading1"/>
        <w:spacing w:after="0" w:line="276" w:lineRule="auto"/>
      </w:pPr>
      <w:r w:rsidRPr="00542B9B">
        <w:t>Hallway</w:t>
      </w:r>
    </w:p>
    <w:p w14:paraId="70E08056" w14:textId="77777777" w:rsidR="008B10B8" w:rsidRPr="00542B9B" w:rsidRDefault="008B10B8" w:rsidP="00657738">
      <w:pPr>
        <w:spacing w:after="0" w:line="276" w:lineRule="auto"/>
      </w:pPr>
    </w:p>
    <w:p w14:paraId="6FA85D86" w14:textId="77777777" w:rsidR="008B10B8" w:rsidRPr="00542B9B" w:rsidRDefault="008B10B8" w:rsidP="00657738">
      <w:pPr>
        <w:spacing w:after="0" w:line="276" w:lineRule="auto"/>
      </w:pPr>
      <w:r w:rsidRPr="00542B9B">
        <w:t xml:space="preserve">There is a short hallway, which leads to a flight of stairs. There is a lift to the right. </w:t>
      </w:r>
    </w:p>
    <w:p w14:paraId="45BBC659" w14:textId="77777777" w:rsidR="008B10B8" w:rsidRPr="00542B9B" w:rsidRDefault="008B10B8" w:rsidP="00657738">
      <w:pPr>
        <w:spacing w:after="0" w:line="276" w:lineRule="auto"/>
      </w:pPr>
    </w:p>
    <w:p w14:paraId="49021763" w14:textId="77777777" w:rsidR="008B10B8" w:rsidRPr="00542B9B" w:rsidRDefault="008B10B8" w:rsidP="00657738">
      <w:pPr>
        <w:spacing w:after="0" w:line="276" w:lineRule="auto"/>
      </w:pPr>
      <w:r w:rsidRPr="00542B9B">
        <w:t xml:space="preserve">The door to the lift well is a fire door, so is quite heavy. Once through there, the lift is very narrow so you may not be able to turn a wheelchair inside. </w:t>
      </w:r>
    </w:p>
    <w:p w14:paraId="7047FFA3" w14:textId="77777777" w:rsidR="008B10B8" w:rsidRPr="00542B9B" w:rsidRDefault="008B10B8" w:rsidP="00657738">
      <w:pPr>
        <w:spacing w:after="0" w:line="276" w:lineRule="auto"/>
      </w:pPr>
    </w:p>
    <w:p w14:paraId="2F541DA5" w14:textId="77777777" w:rsidR="008B10B8" w:rsidRPr="00542B9B" w:rsidRDefault="008B10B8" w:rsidP="00657738">
      <w:pPr>
        <w:spacing w:after="0" w:line="276" w:lineRule="auto"/>
      </w:pPr>
    </w:p>
    <w:p w14:paraId="505B34B6" w14:textId="77777777" w:rsidR="008B10B8" w:rsidRPr="00542B9B" w:rsidRDefault="008B10B8" w:rsidP="00657738">
      <w:pPr>
        <w:pStyle w:val="Heading1"/>
        <w:spacing w:after="0" w:line="276" w:lineRule="auto"/>
      </w:pPr>
      <w:r w:rsidRPr="00542B9B">
        <w:t xml:space="preserve">Lift </w:t>
      </w:r>
    </w:p>
    <w:p w14:paraId="560217BC" w14:textId="77777777" w:rsidR="008B10B8" w:rsidRPr="00542B9B" w:rsidRDefault="008B10B8" w:rsidP="00657738">
      <w:pPr>
        <w:spacing w:after="0" w:line="276" w:lineRule="auto"/>
      </w:pPr>
    </w:p>
    <w:p w14:paraId="29557D89" w14:textId="77777777" w:rsidR="008B10B8" w:rsidRPr="00542B9B" w:rsidRDefault="008B10B8" w:rsidP="00657738">
      <w:pPr>
        <w:spacing w:after="0" w:line="276" w:lineRule="auto"/>
      </w:pPr>
    </w:p>
    <w:p w14:paraId="4FBDBC5F" w14:textId="77777777" w:rsidR="008B10B8" w:rsidRPr="00542B9B" w:rsidRDefault="008B10B8" w:rsidP="00657738">
      <w:pPr>
        <w:spacing w:after="0" w:line="276" w:lineRule="auto"/>
      </w:pPr>
      <w:r w:rsidRPr="00542B9B">
        <w:t>The lift door is 900mm wide, and the weight limit for the lift is 1000kg, or 13 persons.</w:t>
      </w:r>
    </w:p>
    <w:p w14:paraId="3CF06CEB" w14:textId="77777777" w:rsidR="008B10B8" w:rsidRPr="00542B9B" w:rsidRDefault="008B10B8" w:rsidP="00657738">
      <w:pPr>
        <w:spacing w:after="0" w:line="276" w:lineRule="auto"/>
      </w:pPr>
    </w:p>
    <w:p w14:paraId="6E8F3621" w14:textId="77777777" w:rsidR="008B10B8" w:rsidRPr="00542B9B" w:rsidRDefault="008B10B8" w:rsidP="00657738">
      <w:pPr>
        <w:spacing w:after="0" w:line="276" w:lineRule="auto"/>
      </w:pPr>
      <w:r w:rsidRPr="00542B9B">
        <w:t>FringeWORKS is on Level 3.</w:t>
      </w:r>
    </w:p>
    <w:p w14:paraId="6C6095AE" w14:textId="77777777" w:rsidR="008B10B8" w:rsidRPr="00542B9B" w:rsidRDefault="008B10B8" w:rsidP="00657738">
      <w:pPr>
        <w:spacing w:after="0" w:line="276" w:lineRule="auto"/>
      </w:pPr>
    </w:p>
    <w:p w14:paraId="32796581" w14:textId="77777777" w:rsidR="00525697" w:rsidRPr="00542B9B" w:rsidRDefault="00525697" w:rsidP="00657738">
      <w:pPr>
        <w:spacing w:after="0" w:line="276" w:lineRule="auto"/>
      </w:pPr>
    </w:p>
    <w:p w14:paraId="74B35D5B" w14:textId="77777777" w:rsidR="00525697" w:rsidRPr="00542B9B" w:rsidRDefault="00525697" w:rsidP="00657738">
      <w:pPr>
        <w:pStyle w:val="Heading1"/>
        <w:spacing w:after="0" w:line="276" w:lineRule="auto"/>
      </w:pPr>
      <w:r w:rsidRPr="00542B9B">
        <w:t>Front Desk</w:t>
      </w:r>
    </w:p>
    <w:p w14:paraId="2011526A" w14:textId="77777777" w:rsidR="00525697" w:rsidRPr="00542B9B" w:rsidRDefault="00525697" w:rsidP="00657738">
      <w:pPr>
        <w:spacing w:after="0" w:line="276" w:lineRule="auto"/>
      </w:pPr>
    </w:p>
    <w:p w14:paraId="539364C7" w14:textId="77777777" w:rsidR="00525697" w:rsidRPr="00542B9B" w:rsidRDefault="00525697" w:rsidP="00657738">
      <w:pPr>
        <w:spacing w:after="0" w:line="276" w:lineRule="auto"/>
      </w:pPr>
      <w:r w:rsidRPr="00542B9B">
        <w:t>There is a front desk when you come out of the lift at Level 3. A staff member may be here ready to help you, or they may be in the office area.</w:t>
      </w:r>
    </w:p>
    <w:p w14:paraId="582092FA" w14:textId="77777777" w:rsidR="00525697" w:rsidRPr="00542B9B" w:rsidRDefault="00525697" w:rsidP="00657738">
      <w:pPr>
        <w:spacing w:after="0" w:line="276" w:lineRule="auto"/>
      </w:pPr>
    </w:p>
    <w:p w14:paraId="7681A60C" w14:textId="77777777" w:rsidR="00525697" w:rsidRPr="00542B9B" w:rsidRDefault="00525697" w:rsidP="00657738">
      <w:pPr>
        <w:spacing w:after="0" w:line="276" w:lineRule="auto"/>
      </w:pPr>
    </w:p>
    <w:p w14:paraId="29BF9C70" w14:textId="77777777" w:rsidR="00525697" w:rsidRPr="00542B9B" w:rsidRDefault="00525697" w:rsidP="00657738">
      <w:pPr>
        <w:pStyle w:val="Heading1"/>
        <w:spacing w:after="0" w:line="276" w:lineRule="auto"/>
      </w:pPr>
      <w:r w:rsidRPr="00542B9B">
        <w:t>Main room</w:t>
      </w:r>
    </w:p>
    <w:p w14:paraId="36E13F64" w14:textId="77777777" w:rsidR="00525697" w:rsidRPr="00542B9B" w:rsidRDefault="00525697" w:rsidP="00657738">
      <w:pPr>
        <w:spacing w:after="0" w:line="276" w:lineRule="auto"/>
        <w:rPr>
          <w:highlight w:val="yellow"/>
        </w:rPr>
      </w:pPr>
    </w:p>
    <w:p w14:paraId="7A49BCD6" w14:textId="77777777" w:rsidR="00525697" w:rsidRPr="00542B9B" w:rsidRDefault="00525697" w:rsidP="00657738">
      <w:pPr>
        <w:spacing w:after="0" w:line="276" w:lineRule="auto"/>
      </w:pPr>
      <w:r w:rsidRPr="00542B9B">
        <w:t xml:space="preserve">FringeWORKS is a large, open space with small offices and a storeroom off to the sides. Only the main room can be used by artists. </w:t>
      </w:r>
    </w:p>
    <w:p w14:paraId="79DE51F4" w14:textId="77777777" w:rsidR="00525697" w:rsidRPr="00542B9B" w:rsidRDefault="00525697" w:rsidP="00657738">
      <w:pPr>
        <w:spacing w:after="0" w:line="276" w:lineRule="auto"/>
      </w:pPr>
    </w:p>
    <w:p w14:paraId="60FAF35A" w14:textId="77777777" w:rsidR="00525697" w:rsidRDefault="00525697" w:rsidP="00657738">
      <w:pPr>
        <w:spacing w:after="0" w:line="276" w:lineRule="auto"/>
      </w:pPr>
      <w:r w:rsidRPr="00542B9B">
        <w:t>There are places for you to sit, work, heat up food and use computers.</w:t>
      </w:r>
    </w:p>
    <w:p w14:paraId="32E91C5D" w14:textId="77777777" w:rsidR="008C19D5" w:rsidRDefault="008C19D5" w:rsidP="00657738">
      <w:pPr>
        <w:spacing w:after="0" w:line="276" w:lineRule="auto"/>
      </w:pPr>
    </w:p>
    <w:p w14:paraId="64464E59" w14:textId="77777777" w:rsidR="008C19D5" w:rsidRDefault="008C19D5" w:rsidP="00657738">
      <w:pPr>
        <w:spacing w:after="0" w:line="276" w:lineRule="auto"/>
      </w:pPr>
    </w:p>
    <w:p w14:paraId="2D18454B" w14:textId="77777777" w:rsidR="008C19D5" w:rsidRPr="00542B9B" w:rsidRDefault="008C19D5" w:rsidP="00657738">
      <w:pPr>
        <w:spacing w:after="0" w:line="276" w:lineRule="auto"/>
      </w:pPr>
    </w:p>
    <w:p w14:paraId="1C606546" w14:textId="77777777" w:rsidR="00525697" w:rsidRPr="008C19D5" w:rsidRDefault="00525697" w:rsidP="00657738">
      <w:pPr>
        <w:spacing w:after="0" w:line="276" w:lineRule="auto"/>
        <w:rPr>
          <w:sz w:val="44"/>
          <w:szCs w:val="44"/>
        </w:rPr>
      </w:pPr>
      <w:r w:rsidRPr="008C19D5">
        <w:rPr>
          <w:sz w:val="44"/>
          <w:szCs w:val="44"/>
        </w:rPr>
        <w:lastRenderedPageBreak/>
        <w:t>Fringe Staff</w:t>
      </w:r>
    </w:p>
    <w:p w14:paraId="3919E85A" w14:textId="77777777" w:rsidR="00525697" w:rsidRPr="00542B9B" w:rsidRDefault="00525697" w:rsidP="00657738">
      <w:pPr>
        <w:spacing w:after="0" w:line="276" w:lineRule="auto"/>
      </w:pPr>
    </w:p>
    <w:p w14:paraId="31F387D5" w14:textId="77777777" w:rsidR="00525697" w:rsidRPr="00542B9B" w:rsidRDefault="00525697" w:rsidP="00657738">
      <w:pPr>
        <w:spacing w:after="0" w:line="276" w:lineRule="auto"/>
      </w:pPr>
      <w:r w:rsidRPr="00542B9B">
        <w:t>Fringe staff will be available to help answer your questions.</w:t>
      </w:r>
    </w:p>
    <w:p w14:paraId="66AEC6A0" w14:textId="77777777" w:rsidR="00525697" w:rsidRPr="00542B9B" w:rsidRDefault="00525697" w:rsidP="00657738">
      <w:pPr>
        <w:spacing w:after="0" w:line="276" w:lineRule="auto"/>
      </w:pPr>
    </w:p>
    <w:p w14:paraId="5A06D691" w14:textId="77777777" w:rsidR="00525697" w:rsidRPr="00542B9B" w:rsidRDefault="00525697" w:rsidP="00657738">
      <w:pPr>
        <w:spacing w:after="0" w:line="276" w:lineRule="auto"/>
      </w:pPr>
      <w:r w:rsidRPr="00542B9B">
        <w:t>Their desks can be found at the end of the room, near the kitchen.</w:t>
      </w:r>
    </w:p>
    <w:p w14:paraId="404ECA9C" w14:textId="77777777" w:rsidR="00525697" w:rsidRPr="00542B9B" w:rsidRDefault="00525697" w:rsidP="00657738">
      <w:pPr>
        <w:spacing w:after="0" w:line="276" w:lineRule="auto"/>
      </w:pPr>
    </w:p>
    <w:p w14:paraId="18137EA2" w14:textId="77777777" w:rsidR="00525697" w:rsidRPr="00542B9B" w:rsidRDefault="00525697" w:rsidP="00657738">
      <w:pPr>
        <w:spacing w:after="0" w:line="276" w:lineRule="auto"/>
      </w:pPr>
    </w:p>
    <w:p w14:paraId="42EF9FA7" w14:textId="77777777" w:rsidR="00525697" w:rsidRPr="00542B9B" w:rsidRDefault="00525697" w:rsidP="00657738">
      <w:pPr>
        <w:pStyle w:val="Heading1"/>
        <w:spacing w:after="0" w:line="276" w:lineRule="auto"/>
      </w:pPr>
      <w:r w:rsidRPr="00542B9B">
        <w:t>Kitchen</w:t>
      </w:r>
    </w:p>
    <w:p w14:paraId="7DCC992A" w14:textId="77777777" w:rsidR="00525697" w:rsidRPr="00542B9B" w:rsidRDefault="00525697" w:rsidP="00657738">
      <w:pPr>
        <w:spacing w:after="0" w:line="276" w:lineRule="auto"/>
      </w:pPr>
    </w:p>
    <w:p w14:paraId="2D1CD5BF" w14:textId="77777777" w:rsidR="00525697" w:rsidRPr="00542B9B" w:rsidRDefault="00525697" w:rsidP="00657738">
      <w:pPr>
        <w:spacing w:after="0" w:line="276" w:lineRule="auto"/>
      </w:pPr>
      <w:r w:rsidRPr="00542B9B">
        <w:t>At one end of the room is a kitchen with a fridge, dishwasher, sink and microwave. The microwave is around 60cm off the ground.</w:t>
      </w:r>
    </w:p>
    <w:p w14:paraId="4640D308" w14:textId="77777777" w:rsidR="00525697" w:rsidRPr="00542B9B" w:rsidRDefault="00525697" w:rsidP="00657738">
      <w:pPr>
        <w:spacing w:after="0" w:line="276" w:lineRule="auto"/>
      </w:pPr>
    </w:p>
    <w:p w14:paraId="3FECC128" w14:textId="77777777" w:rsidR="00525697" w:rsidRPr="00542B9B" w:rsidRDefault="00525697" w:rsidP="00657738">
      <w:pPr>
        <w:spacing w:after="0" w:line="276" w:lineRule="auto"/>
      </w:pPr>
      <w:r w:rsidRPr="00542B9B">
        <w:t>You are welcome to use the kitchen!</w:t>
      </w:r>
    </w:p>
    <w:p w14:paraId="40DB94FE" w14:textId="77777777" w:rsidR="00525697" w:rsidRPr="00542B9B" w:rsidRDefault="00525697" w:rsidP="00657738">
      <w:pPr>
        <w:spacing w:after="0" w:line="276" w:lineRule="auto"/>
      </w:pPr>
    </w:p>
    <w:p w14:paraId="359B7E05" w14:textId="77777777" w:rsidR="00525697" w:rsidRPr="00542B9B" w:rsidRDefault="00525697" w:rsidP="00657738">
      <w:pPr>
        <w:spacing w:after="0" w:line="276" w:lineRule="auto"/>
      </w:pPr>
    </w:p>
    <w:p w14:paraId="78CF9ADE" w14:textId="77777777" w:rsidR="00525697" w:rsidRPr="00542B9B" w:rsidRDefault="00525697" w:rsidP="00657738">
      <w:pPr>
        <w:pStyle w:val="Heading1"/>
        <w:spacing w:after="0" w:line="276" w:lineRule="auto"/>
      </w:pPr>
      <w:r w:rsidRPr="00542B9B">
        <w:t>Level 3 Toilets</w:t>
      </w:r>
    </w:p>
    <w:p w14:paraId="4F751DE6" w14:textId="77777777" w:rsidR="00525697" w:rsidRPr="00542B9B" w:rsidRDefault="00525697" w:rsidP="00657738">
      <w:pPr>
        <w:spacing w:after="0" w:line="276" w:lineRule="auto"/>
      </w:pPr>
    </w:p>
    <w:p w14:paraId="5B08E615" w14:textId="77777777" w:rsidR="00525697" w:rsidRPr="00542B9B" w:rsidRDefault="00525697" w:rsidP="00657738">
      <w:pPr>
        <w:spacing w:after="0" w:line="276" w:lineRule="auto"/>
      </w:pPr>
      <w:r w:rsidRPr="00542B9B">
        <w:t xml:space="preserve">Next to the kitchen are two toilets, one accessible and one ambulant. These are accessed via a swinging door 810mm wide, which leads to a small hallway. </w:t>
      </w:r>
    </w:p>
    <w:p w14:paraId="7F6F922F" w14:textId="77777777" w:rsidR="00525697" w:rsidRPr="00542B9B" w:rsidRDefault="00525697" w:rsidP="00657738">
      <w:pPr>
        <w:spacing w:after="0" w:line="276" w:lineRule="auto"/>
      </w:pPr>
    </w:p>
    <w:p w14:paraId="76481E1D" w14:textId="77777777" w:rsidR="00525697" w:rsidRPr="00542B9B" w:rsidRDefault="00525697" w:rsidP="00657738">
      <w:pPr>
        <w:spacing w:after="0" w:line="276" w:lineRule="auto"/>
      </w:pPr>
      <w:r w:rsidRPr="00542B9B">
        <w:t xml:space="preserve">The accessible toilet is at the end of the hallway. </w:t>
      </w:r>
    </w:p>
    <w:p w14:paraId="47B84747" w14:textId="77777777" w:rsidR="00525697" w:rsidRPr="00542B9B" w:rsidRDefault="00525697" w:rsidP="00657738">
      <w:pPr>
        <w:spacing w:after="0" w:line="276" w:lineRule="auto"/>
      </w:pPr>
    </w:p>
    <w:p w14:paraId="03935BAB" w14:textId="77777777" w:rsidR="00525697" w:rsidRPr="00542B9B" w:rsidRDefault="00525697" w:rsidP="00657738">
      <w:pPr>
        <w:spacing w:after="0" w:line="276" w:lineRule="auto"/>
      </w:pPr>
      <w:r w:rsidRPr="00542B9B">
        <w:t>The door to the toilet swings inward. The toilet itself has its handrail on a lefthand side. In this room is a sink with space underneath it, two bins, freestanding soap dispensers, and hand towels, with no hand dryer.</w:t>
      </w:r>
    </w:p>
    <w:p w14:paraId="575BD38D" w14:textId="77777777" w:rsidR="00525697" w:rsidRPr="00542B9B" w:rsidRDefault="00525697" w:rsidP="00657738">
      <w:pPr>
        <w:spacing w:after="0" w:line="276" w:lineRule="auto"/>
      </w:pPr>
    </w:p>
    <w:p w14:paraId="1EB3DC89" w14:textId="77777777" w:rsidR="00525697" w:rsidRPr="00542B9B" w:rsidRDefault="00525697" w:rsidP="00657738">
      <w:pPr>
        <w:spacing w:after="0" w:line="276" w:lineRule="auto"/>
      </w:pPr>
    </w:p>
    <w:p w14:paraId="3941BB3E" w14:textId="77777777" w:rsidR="00525697" w:rsidRPr="00542B9B" w:rsidRDefault="00525697" w:rsidP="00657738">
      <w:pPr>
        <w:spacing w:after="0" w:line="276" w:lineRule="auto"/>
        <w:rPr>
          <w:highlight w:val="yellow"/>
        </w:rPr>
      </w:pPr>
      <w:r w:rsidRPr="00542B9B">
        <w:t>The ambulant toilet has a sliding door. The room contains a toilet and a sink with a freestanding soap dispenser, a mirror, hand towels but no hand dryer, and the room is around 1.5m wide.</w:t>
      </w:r>
    </w:p>
    <w:p w14:paraId="6E186759" w14:textId="77777777" w:rsidR="00525697" w:rsidRPr="00542B9B" w:rsidRDefault="00525697" w:rsidP="00657738">
      <w:pPr>
        <w:spacing w:after="0" w:line="276" w:lineRule="auto"/>
      </w:pPr>
    </w:p>
    <w:p w14:paraId="49747C0C" w14:textId="77777777" w:rsidR="00525697" w:rsidRDefault="00525697" w:rsidP="00657738">
      <w:pPr>
        <w:spacing w:after="0" w:line="276" w:lineRule="auto"/>
      </w:pPr>
    </w:p>
    <w:p w14:paraId="52B2B740" w14:textId="77777777" w:rsidR="008C19D5" w:rsidRDefault="008C19D5" w:rsidP="00657738">
      <w:pPr>
        <w:spacing w:after="0" w:line="276" w:lineRule="auto"/>
      </w:pPr>
    </w:p>
    <w:p w14:paraId="32D99874" w14:textId="77777777" w:rsidR="008C19D5" w:rsidRDefault="008C19D5" w:rsidP="00657738">
      <w:pPr>
        <w:spacing w:after="0" w:line="276" w:lineRule="auto"/>
      </w:pPr>
    </w:p>
    <w:p w14:paraId="6CACAE18" w14:textId="77777777" w:rsidR="008C19D5" w:rsidRPr="00542B9B" w:rsidRDefault="008C19D5" w:rsidP="00657738">
      <w:pPr>
        <w:spacing w:after="0" w:line="276" w:lineRule="auto"/>
      </w:pPr>
    </w:p>
    <w:p w14:paraId="2FBB4C7A" w14:textId="77777777" w:rsidR="00525697" w:rsidRPr="00542B9B" w:rsidRDefault="00525697" w:rsidP="00657738">
      <w:pPr>
        <w:pStyle w:val="Heading1"/>
        <w:spacing w:after="0" w:line="276" w:lineRule="auto"/>
      </w:pPr>
      <w:r w:rsidRPr="00542B9B">
        <w:lastRenderedPageBreak/>
        <w:t>Level 1 Toilets</w:t>
      </w:r>
    </w:p>
    <w:p w14:paraId="3F71C26E" w14:textId="77777777" w:rsidR="00525697" w:rsidRPr="00542B9B" w:rsidRDefault="00525697" w:rsidP="00657738">
      <w:pPr>
        <w:spacing w:after="0" w:line="276" w:lineRule="auto"/>
      </w:pPr>
    </w:p>
    <w:p w14:paraId="0A3CD533" w14:textId="77777777" w:rsidR="00525697" w:rsidRPr="00542B9B" w:rsidRDefault="00525697" w:rsidP="00657738">
      <w:pPr>
        <w:spacing w:after="0" w:line="276" w:lineRule="auto"/>
      </w:pPr>
    </w:p>
    <w:p w14:paraId="5ACBB3D5" w14:textId="77777777" w:rsidR="00525697" w:rsidRPr="00542B9B" w:rsidRDefault="00525697" w:rsidP="00657738">
      <w:pPr>
        <w:spacing w:after="0" w:line="276" w:lineRule="auto"/>
      </w:pPr>
      <w:r w:rsidRPr="00542B9B">
        <w:t>There are other toilet options on Level 1, which can be reached by the stairs or the lift.</w:t>
      </w:r>
    </w:p>
    <w:p w14:paraId="53BED5F5" w14:textId="77777777" w:rsidR="00525697" w:rsidRPr="00542B9B" w:rsidRDefault="00525697" w:rsidP="00657738">
      <w:pPr>
        <w:spacing w:after="0" w:line="276" w:lineRule="auto"/>
      </w:pPr>
    </w:p>
    <w:p w14:paraId="5B230134" w14:textId="77777777" w:rsidR="00525697" w:rsidRPr="00542B9B" w:rsidRDefault="00525697" w:rsidP="00657738">
      <w:pPr>
        <w:spacing w:after="0" w:line="276" w:lineRule="auto"/>
      </w:pPr>
      <w:r w:rsidRPr="00542B9B">
        <w:t>There are gendered toilets and an accessible toilet on this level. The accessible toilet has a left-hand rail.</w:t>
      </w:r>
    </w:p>
    <w:p w14:paraId="4B5FA7F5" w14:textId="77777777" w:rsidR="00525697" w:rsidRPr="00542B9B" w:rsidRDefault="00525697" w:rsidP="00657738">
      <w:pPr>
        <w:spacing w:after="0" w:line="276" w:lineRule="auto"/>
      </w:pPr>
    </w:p>
    <w:p w14:paraId="25701816" w14:textId="77777777" w:rsidR="00525697" w:rsidRPr="00542B9B" w:rsidRDefault="00525697" w:rsidP="00657738">
      <w:pPr>
        <w:spacing w:after="0" w:line="276" w:lineRule="auto"/>
      </w:pPr>
    </w:p>
    <w:p w14:paraId="6A89DA66" w14:textId="77777777" w:rsidR="00525697" w:rsidRPr="00542B9B" w:rsidRDefault="00525697" w:rsidP="00657738">
      <w:pPr>
        <w:pStyle w:val="Heading1"/>
        <w:spacing w:after="0" w:line="276" w:lineRule="auto"/>
      </w:pPr>
      <w:r w:rsidRPr="00542B9B">
        <w:t>ILA on Light Square</w:t>
      </w:r>
    </w:p>
    <w:p w14:paraId="458C7CC1" w14:textId="77777777" w:rsidR="00525697" w:rsidRPr="00542B9B" w:rsidRDefault="00525697" w:rsidP="00657738">
      <w:pPr>
        <w:spacing w:after="0" w:line="276" w:lineRule="auto"/>
      </w:pPr>
    </w:p>
    <w:p w14:paraId="399AE210" w14:textId="77777777" w:rsidR="00525697" w:rsidRPr="00542B9B" w:rsidRDefault="00525697" w:rsidP="00657738">
      <w:pPr>
        <w:spacing w:after="0" w:line="276" w:lineRule="auto"/>
      </w:pPr>
      <w:r w:rsidRPr="00542B9B">
        <w:t xml:space="preserve">FringeWORKS may be busy during the </w:t>
      </w:r>
      <w:proofErr w:type="gramStart"/>
      <w:r w:rsidRPr="00542B9B">
        <w:t>day, because</w:t>
      </w:r>
      <w:proofErr w:type="gramEnd"/>
      <w:r w:rsidRPr="00542B9B">
        <w:t xml:space="preserve"> it is in a building with a restaurant, art gallery, bar, and performance venue. </w:t>
      </w:r>
    </w:p>
    <w:p w14:paraId="05DF5383" w14:textId="77777777" w:rsidR="00525697" w:rsidRPr="00542B9B" w:rsidRDefault="00525697" w:rsidP="00657738">
      <w:pPr>
        <w:spacing w:after="0" w:line="276" w:lineRule="auto"/>
      </w:pPr>
    </w:p>
    <w:p w14:paraId="639377F1" w14:textId="77777777" w:rsidR="00525697" w:rsidRPr="00542B9B" w:rsidRDefault="00525697" w:rsidP="00657738">
      <w:pPr>
        <w:spacing w:after="0" w:line="276" w:lineRule="auto"/>
        <w:rPr>
          <w:highlight w:val="yellow"/>
        </w:rPr>
      </w:pPr>
      <w:r w:rsidRPr="00542B9B">
        <w:rPr>
          <w:highlight w:val="yellow"/>
        </w:rPr>
        <w:t xml:space="preserve"> </w:t>
      </w:r>
    </w:p>
    <w:p w14:paraId="2B6D50F6" w14:textId="77777777" w:rsidR="00525697" w:rsidRPr="00542B9B" w:rsidRDefault="00525697" w:rsidP="00657738">
      <w:pPr>
        <w:spacing w:after="0" w:line="276" w:lineRule="auto"/>
      </w:pPr>
      <w:r w:rsidRPr="00542B9B">
        <w:t>Artists receive 20% off selected beverages at all ILA Bars, and free entry to their Saturday night event "DM for Address".</w:t>
      </w:r>
    </w:p>
    <w:p w14:paraId="1BC7C33D" w14:textId="77777777" w:rsidR="00525697" w:rsidRDefault="00525697" w:rsidP="00657738">
      <w:pPr>
        <w:spacing w:after="0" w:line="276" w:lineRule="auto"/>
      </w:pPr>
      <w:r w:rsidRPr="00542B9B">
        <w:rPr>
          <w:highlight w:val="yellow"/>
        </w:rPr>
        <w:t xml:space="preserve"> </w:t>
      </w:r>
    </w:p>
    <w:p w14:paraId="6F99F442" w14:textId="77777777" w:rsidR="00B702CB" w:rsidRPr="00542B9B" w:rsidRDefault="00B702CB" w:rsidP="00657738">
      <w:pPr>
        <w:spacing w:after="0" w:line="276" w:lineRule="auto"/>
      </w:pPr>
    </w:p>
    <w:p w14:paraId="635CD2AE" w14:textId="77777777" w:rsidR="00525697" w:rsidRPr="00542B9B" w:rsidRDefault="00525697" w:rsidP="00657738">
      <w:pPr>
        <w:pStyle w:val="Heading1"/>
        <w:spacing w:after="0" w:line="276" w:lineRule="auto"/>
      </w:pPr>
      <w:r w:rsidRPr="00542B9B">
        <w:t>Contact</w:t>
      </w:r>
    </w:p>
    <w:p w14:paraId="7B0B58D7" w14:textId="77777777" w:rsidR="00525697" w:rsidRPr="00542B9B" w:rsidRDefault="00525697" w:rsidP="00657738">
      <w:pPr>
        <w:spacing w:after="0" w:line="276" w:lineRule="auto"/>
      </w:pPr>
    </w:p>
    <w:p w14:paraId="7D5C2511" w14:textId="77777777" w:rsidR="00525697" w:rsidRPr="00542B9B" w:rsidRDefault="00525697" w:rsidP="00657738">
      <w:pPr>
        <w:spacing w:after="0" w:line="276" w:lineRule="auto"/>
      </w:pPr>
      <w:r w:rsidRPr="00542B9B">
        <w:t>This visual story was produced by JFA Purple Orange and the Adelaide Fringe.</w:t>
      </w:r>
    </w:p>
    <w:p w14:paraId="5306EBD8" w14:textId="77777777" w:rsidR="00525697" w:rsidRPr="00542B9B" w:rsidRDefault="00525697" w:rsidP="00657738">
      <w:pPr>
        <w:spacing w:after="0" w:line="276" w:lineRule="auto"/>
      </w:pPr>
    </w:p>
    <w:p w14:paraId="4B92A23F" w14:textId="77777777" w:rsidR="00525697" w:rsidRPr="00542B9B" w:rsidRDefault="00525697" w:rsidP="00657738">
      <w:pPr>
        <w:spacing w:after="0" w:line="276" w:lineRule="auto"/>
      </w:pPr>
      <w:r w:rsidRPr="00542B9B">
        <w:t xml:space="preserve">For further information on FringeWORKS, please contact the Fringe Artists and Venues team: </w:t>
      </w:r>
    </w:p>
    <w:p w14:paraId="5367307D" w14:textId="77777777" w:rsidR="00525697" w:rsidRPr="00542B9B" w:rsidRDefault="00525697" w:rsidP="00657738">
      <w:pPr>
        <w:spacing w:after="0" w:line="276" w:lineRule="auto"/>
      </w:pPr>
    </w:p>
    <w:p w14:paraId="38BC10F0" w14:textId="77777777" w:rsidR="00525697" w:rsidRPr="00542B9B" w:rsidRDefault="00525697" w:rsidP="00657738">
      <w:pPr>
        <w:spacing w:after="0" w:line="276" w:lineRule="auto"/>
      </w:pPr>
      <w:r w:rsidRPr="00542B9B">
        <w:t>Phone: 08 8100 2022</w:t>
      </w:r>
    </w:p>
    <w:p w14:paraId="21E2A5C0" w14:textId="77777777" w:rsidR="00525697" w:rsidRPr="00542B9B" w:rsidRDefault="00525697" w:rsidP="00657738">
      <w:pPr>
        <w:spacing w:after="0" w:line="276" w:lineRule="auto"/>
      </w:pPr>
      <w:r w:rsidRPr="00542B9B">
        <w:t xml:space="preserve">Email: artists@adelaidefringe.com.au </w:t>
      </w:r>
    </w:p>
    <w:p w14:paraId="0EFD7312" w14:textId="77777777" w:rsidR="00525697" w:rsidRPr="00542B9B" w:rsidRDefault="00525697" w:rsidP="00657738">
      <w:pPr>
        <w:spacing w:after="0" w:line="276" w:lineRule="auto"/>
      </w:pPr>
      <w:r w:rsidRPr="00542B9B">
        <w:t xml:space="preserve">In-person: You can head to the Adelaide Fringe Box Office for </w:t>
      </w:r>
      <w:proofErr w:type="gramStart"/>
      <w:r w:rsidRPr="00542B9B">
        <w:t>over the counter</w:t>
      </w:r>
      <w:proofErr w:type="gramEnd"/>
      <w:r w:rsidRPr="00542B9B">
        <w:t xml:space="preserve"> service, located at BankSA Fringe Corner (Cnr East Tce &amp; Rundle Rd) from 17 February 2022. </w:t>
      </w:r>
    </w:p>
    <w:p w14:paraId="62D0423C" w14:textId="77777777" w:rsidR="00525697" w:rsidRDefault="00525697" w:rsidP="00657738">
      <w:pPr>
        <w:spacing w:after="0" w:line="276" w:lineRule="auto"/>
      </w:pPr>
    </w:p>
    <w:p w14:paraId="063163BF" w14:textId="77777777" w:rsidR="008C19D5" w:rsidRPr="00542B9B" w:rsidRDefault="008C19D5" w:rsidP="00657738">
      <w:pPr>
        <w:spacing w:after="0" w:line="276" w:lineRule="auto"/>
      </w:pPr>
    </w:p>
    <w:p w14:paraId="1F85AA56" w14:textId="77777777" w:rsidR="00525697" w:rsidRPr="00542B9B" w:rsidRDefault="00525697" w:rsidP="00657738">
      <w:pPr>
        <w:spacing w:after="0" w:line="276" w:lineRule="auto"/>
      </w:pPr>
    </w:p>
    <w:p w14:paraId="7FB94B03" w14:textId="77777777" w:rsidR="00525697" w:rsidRPr="00542B9B" w:rsidRDefault="00525697" w:rsidP="00657738">
      <w:pPr>
        <w:pStyle w:val="Heading1"/>
        <w:spacing w:after="0" w:line="276" w:lineRule="auto"/>
      </w:pPr>
      <w:r w:rsidRPr="00542B9B">
        <w:lastRenderedPageBreak/>
        <w:t>Accessibility Enquiries</w:t>
      </w:r>
    </w:p>
    <w:p w14:paraId="027FA7CE" w14:textId="77777777" w:rsidR="00525697" w:rsidRPr="00542B9B" w:rsidRDefault="00525697" w:rsidP="00657738">
      <w:pPr>
        <w:spacing w:after="0" w:line="276" w:lineRule="auto"/>
      </w:pPr>
    </w:p>
    <w:p w14:paraId="76554B18" w14:textId="77777777" w:rsidR="00525697" w:rsidRPr="00542B9B" w:rsidRDefault="00525697" w:rsidP="00657738">
      <w:pPr>
        <w:spacing w:after="0" w:line="276" w:lineRule="auto"/>
      </w:pPr>
      <w:r w:rsidRPr="00542B9B">
        <w:t xml:space="preserve">You can also contact the dedicated Accessibility Booking Line 08 8100 2089. All Fringe TIX staff are trained to </w:t>
      </w:r>
      <w:proofErr w:type="gramStart"/>
      <w:r w:rsidRPr="00542B9B">
        <w:t>provide assistance</w:t>
      </w:r>
      <w:proofErr w:type="gramEnd"/>
      <w:r w:rsidRPr="00542B9B">
        <w:t xml:space="preserve"> with access enquiries and bookings, including wheelchair and Companion Card bookings, as well as venue and event information. </w:t>
      </w:r>
    </w:p>
    <w:p w14:paraId="412EDFF1" w14:textId="77777777" w:rsidR="00525697" w:rsidRPr="00542B9B" w:rsidRDefault="00525697" w:rsidP="00657738">
      <w:pPr>
        <w:spacing w:after="0" w:line="276" w:lineRule="auto"/>
      </w:pPr>
    </w:p>
    <w:p w14:paraId="3E51F3A6" w14:textId="24BA2D3A" w:rsidR="00525697" w:rsidRPr="00542B9B" w:rsidRDefault="00525697" w:rsidP="00657738">
      <w:pPr>
        <w:spacing w:after="0" w:line="276" w:lineRule="auto"/>
      </w:pPr>
      <w:r w:rsidRPr="00542B9B">
        <w:t xml:space="preserve">You can contact FringeTIX through the National Relay Service on 133 677 then dial 08 8100 2089 or via </w:t>
      </w:r>
      <w:r w:rsidR="00BF120F" w:rsidRPr="00542B9B">
        <w:t>relayservice.com.au.</w:t>
      </w:r>
      <w:r w:rsidRPr="00542B9B">
        <w:t xml:space="preserve">   </w:t>
      </w:r>
    </w:p>
    <w:p w14:paraId="68FCEBA3" w14:textId="77777777" w:rsidR="00525697" w:rsidRPr="00542B9B" w:rsidRDefault="00525697" w:rsidP="00657738">
      <w:pPr>
        <w:spacing w:after="0" w:line="276" w:lineRule="auto"/>
      </w:pPr>
    </w:p>
    <w:p w14:paraId="49E8BF3B" w14:textId="77777777" w:rsidR="00525697" w:rsidRPr="00542B9B" w:rsidRDefault="00525697" w:rsidP="00657738">
      <w:pPr>
        <w:spacing w:after="0" w:line="276" w:lineRule="auto"/>
      </w:pPr>
      <w:r w:rsidRPr="00542B9B">
        <w:t xml:space="preserve">The Adelaide Fringe Box Office is equipped with non-verbal communication boards and features a dedicated accessible service counter which is at an accessible height. </w:t>
      </w:r>
    </w:p>
    <w:p w14:paraId="00FD0D4F" w14:textId="77777777" w:rsidR="00525697" w:rsidRPr="00542B9B" w:rsidRDefault="00525697" w:rsidP="00657738">
      <w:pPr>
        <w:spacing w:after="0" w:line="276" w:lineRule="auto"/>
      </w:pPr>
    </w:p>
    <w:p w14:paraId="06F43F22" w14:textId="77777777" w:rsidR="00525697" w:rsidRPr="00542B9B" w:rsidRDefault="00525697" w:rsidP="00657738">
      <w:pPr>
        <w:spacing w:after="0" w:line="276" w:lineRule="auto"/>
      </w:pPr>
      <w:r w:rsidRPr="00542B9B">
        <w:t xml:space="preserve">Access guide: Fringe have produced their access guide, listing shows with various accessibility options, as well as shows featuring disabled artists. </w:t>
      </w:r>
    </w:p>
    <w:p w14:paraId="6326AE01" w14:textId="31719CC9" w:rsidR="00525697" w:rsidRPr="00542B9B" w:rsidRDefault="00525697" w:rsidP="00657738">
      <w:pPr>
        <w:spacing w:after="0" w:line="276" w:lineRule="auto"/>
      </w:pPr>
      <w:r w:rsidRPr="005B452D">
        <w:t>The</w:t>
      </w:r>
      <w:hyperlink r:id="rId8"/>
      <w:r w:rsidR="005B452D">
        <w:rPr>
          <w:rStyle w:val="Hyperlink"/>
          <w:u w:val="none"/>
        </w:rPr>
        <w:t xml:space="preserve"> </w:t>
      </w:r>
      <w:r w:rsidRPr="005B452D">
        <w:t>Accessibility</w:t>
      </w:r>
      <w:r w:rsidRPr="00EC335A">
        <w:t xml:space="preserve"> at Fringe</w:t>
      </w:r>
      <w:r w:rsidRPr="00542B9B">
        <w:t xml:space="preserve"> website page takes you through these options and more. </w:t>
      </w:r>
    </w:p>
    <w:p w14:paraId="0434FC22" w14:textId="77777777" w:rsidR="00525697" w:rsidRPr="00542B9B" w:rsidRDefault="00525697" w:rsidP="00657738">
      <w:pPr>
        <w:spacing w:after="0" w:line="276" w:lineRule="auto"/>
      </w:pPr>
    </w:p>
    <w:p w14:paraId="663ECC19" w14:textId="77777777" w:rsidR="00525697" w:rsidRPr="00542B9B" w:rsidRDefault="00525697" w:rsidP="00657738">
      <w:pPr>
        <w:spacing w:after="0" w:line="276" w:lineRule="auto"/>
      </w:pPr>
    </w:p>
    <w:p w14:paraId="0418F466" w14:textId="77777777" w:rsidR="00525697" w:rsidRPr="00542B9B" w:rsidRDefault="00525697" w:rsidP="00657738">
      <w:pPr>
        <w:pStyle w:val="Heading1"/>
        <w:spacing w:after="0" w:line="276" w:lineRule="auto"/>
      </w:pPr>
      <w:r w:rsidRPr="00542B9B">
        <w:t>Thank you!</w:t>
      </w:r>
    </w:p>
    <w:p w14:paraId="4C649DC2" w14:textId="77777777" w:rsidR="00525697" w:rsidRPr="00542B9B" w:rsidRDefault="00525697" w:rsidP="00657738">
      <w:pPr>
        <w:spacing w:after="0" w:line="276" w:lineRule="auto"/>
      </w:pPr>
    </w:p>
    <w:p w14:paraId="4B04F7DD" w14:textId="77777777" w:rsidR="00525697" w:rsidRPr="00542B9B" w:rsidRDefault="00525697" w:rsidP="00657738">
      <w:pPr>
        <w:spacing w:after="0" w:line="276" w:lineRule="auto"/>
      </w:pPr>
      <w:r w:rsidRPr="00542B9B">
        <w:t>We hope you have a great time at FringeWORKS.</w:t>
      </w:r>
    </w:p>
    <w:p w14:paraId="401BC31D" w14:textId="77777777" w:rsidR="00525697" w:rsidRPr="00542B9B" w:rsidRDefault="00525697" w:rsidP="00657738">
      <w:pPr>
        <w:spacing w:after="0" w:line="276" w:lineRule="auto"/>
      </w:pPr>
    </w:p>
    <w:p w14:paraId="6E160B82" w14:textId="77777777" w:rsidR="008B10B8" w:rsidRPr="00542B9B" w:rsidRDefault="008B10B8" w:rsidP="00657738">
      <w:pPr>
        <w:spacing w:after="0" w:line="276" w:lineRule="auto"/>
      </w:pPr>
    </w:p>
    <w:p w14:paraId="76FBAA48" w14:textId="003C8D94" w:rsidR="008B10B8" w:rsidRPr="00542B9B" w:rsidRDefault="008B10B8" w:rsidP="00657738">
      <w:pPr>
        <w:spacing w:after="0" w:line="276" w:lineRule="auto"/>
      </w:pPr>
    </w:p>
    <w:sectPr w:rsidR="008B10B8" w:rsidRPr="00542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773"/>
    <w:multiLevelType w:val="multilevel"/>
    <w:tmpl w:val="7F22C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71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9F"/>
    <w:rsid w:val="00232897"/>
    <w:rsid w:val="002B38B2"/>
    <w:rsid w:val="002C4060"/>
    <w:rsid w:val="00525697"/>
    <w:rsid w:val="00542B9B"/>
    <w:rsid w:val="005B452D"/>
    <w:rsid w:val="0065738B"/>
    <w:rsid w:val="00657738"/>
    <w:rsid w:val="006C6C18"/>
    <w:rsid w:val="008841F7"/>
    <w:rsid w:val="008B10B8"/>
    <w:rsid w:val="008C19D5"/>
    <w:rsid w:val="00B06498"/>
    <w:rsid w:val="00B702CB"/>
    <w:rsid w:val="00BF120F"/>
    <w:rsid w:val="00CD3907"/>
    <w:rsid w:val="00EC335A"/>
    <w:rsid w:val="00F805AF"/>
    <w:rsid w:val="00FE5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0A08"/>
  <w15:chartTrackingRefBased/>
  <w15:docId w15:val="{F029E111-CC13-4EDB-9E2B-31F5F37B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9B"/>
    <w:rPr>
      <w:rFonts w:ascii="Abadi" w:hAnsi="Abadi"/>
      <w:sz w:val="28"/>
      <w:szCs w:val="28"/>
    </w:rPr>
  </w:style>
  <w:style w:type="paragraph" w:styleId="Heading1">
    <w:name w:val="heading 1"/>
    <w:basedOn w:val="Normal"/>
    <w:next w:val="Normal"/>
    <w:link w:val="Heading1Char"/>
    <w:uiPriority w:val="9"/>
    <w:qFormat/>
    <w:rsid w:val="00542B9B"/>
    <w:pPr>
      <w:outlineLvl w:val="0"/>
    </w:pPr>
    <w:rPr>
      <w:sz w:val="44"/>
      <w:szCs w:val="44"/>
    </w:rPr>
  </w:style>
  <w:style w:type="paragraph" w:styleId="Heading2">
    <w:name w:val="heading 2"/>
    <w:basedOn w:val="Normal"/>
    <w:next w:val="Normal"/>
    <w:link w:val="Heading2Char"/>
    <w:uiPriority w:val="9"/>
    <w:semiHidden/>
    <w:unhideWhenUsed/>
    <w:qFormat/>
    <w:rsid w:val="00FE5D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5D9F"/>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FE5D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5D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5D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5D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5D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5D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B9B"/>
    <w:rPr>
      <w:rFonts w:ascii="Abadi" w:hAnsi="Abadi"/>
      <w:sz w:val="44"/>
      <w:szCs w:val="44"/>
    </w:rPr>
  </w:style>
  <w:style w:type="character" w:customStyle="1" w:styleId="Heading2Char">
    <w:name w:val="Heading 2 Char"/>
    <w:basedOn w:val="DefaultParagraphFont"/>
    <w:link w:val="Heading2"/>
    <w:uiPriority w:val="9"/>
    <w:semiHidden/>
    <w:rsid w:val="00FE5D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5D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5D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5D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5D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5D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5D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5D9F"/>
    <w:rPr>
      <w:rFonts w:eastAsiaTheme="majorEastAsia" w:cstheme="majorBidi"/>
      <w:color w:val="272727" w:themeColor="text1" w:themeTint="D8"/>
    </w:rPr>
  </w:style>
  <w:style w:type="paragraph" w:styleId="Title">
    <w:name w:val="Title"/>
    <w:basedOn w:val="Normal"/>
    <w:next w:val="Normal"/>
    <w:link w:val="TitleChar"/>
    <w:uiPriority w:val="10"/>
    <w:qFormat/>
    <w:rsid w:val="00657738"/>
    <w:pPr>
      <w:spacing w:after="0" w:line="276" w:lineRule="auto"/>
    </w:pPr>
    <w:rPr>
      <w:sz w:val="72"/>
      <w:szCs w:val="72"/>
    </w:rPr>
  </w:style>
  <w:style w:type="character" w:customStyle="1" w:styleId="TitleChar">
    <w:name w:val="Title Char"/>
    <w:basedOn w:val="DefaultParagraphFont"/>
    <w:link w:val="Title"/>
    <w:uiPriority w:val="10"/>
    <w:rsid w:val="00657738"/>
    <w:rPr>
      <w:rFonts w:ascii="Abadi" w:hAnsi="Abadi"/>
      <w:sz w:val="72"/>
      <w:szCs w:val="72"/>
    </w:rPr>
  </w:style>
  <w:style w:type="paragraph" w:styleId="Subtitle">
    <w:name w:val="Subtitle"/>
    <w:basedOn w:val="Normal"/>
    <w:next w:val="Normal"/>
    <w:link w:val="SubtitleChar"/>
    <w:uiPriority w:val="11"/>
    <w:qFormat/>
    <w:rsid w:val="00FE5D9F"/>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FE5D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5D9F"/>
    <w:pPr>
      <w:spacing w:before="160"/>
      <w:jc w:val="center"/>
    </w:pPr>
    <w:rPr>
      <w:i/>
      <w:iCs/>
      <w:color w:val="404040" w:themeColor="text1" w:themeTint="BF"/>
    </w:rPr>
  </w:style>
  <w:style w:type="character" w:customStyle="1" w:styleId="QuoteChar">
    <w:name w:val="Quote Char"/>
    <w:basedOn w:val="DefaultParagraphFont"/>
    <w:link w:val="Quote"/>
    <w:uiPriority w:val="29"/>
    <w:rsid w:val="00FE5D9F"/>
    <w:rPr>
      <w:i/>
      <w:iCs/>
      <w:color w:val="404040" w:themeColor="text1" w:themeTint="BF"/>
    </w:rPr>
  </w:style>
  <w:style w:type="paragraph" w:styleId="ListParagraph">
    <w:name w:val="List Paragraph"/>
    <w:basedOn w:val="Normal"/>
    <w:uiPriority w:val="34"/>
    <w:qFormat/>
    <w:rsid w:val="00FE5D9F"/>
    <w:pPr>
      <w:ind w:left="720"/>
      <w:contextualSpacing/>
    </w:pPr>
  </w:style>
  <w:style w:type="character" w:styleId="IntenseEmphasis">
    <w:name w:val="Intense Emphasis"/>
    <w:basedOn w:val="DefaultParagraphFont"/>
    <w:uiPriority w:val="21"/>
    <w:qFormat/>
    <w:rsid w:val="00FE5D9F"/>
    <w:rPr>
      <w:i/>
      <w:iCs/>
      <w:color w:val="0F4761" w:themeColor="accent1" w:themeShade="BF"/>
    </w:rPr>
  </w:style>
  <w:style w:type="paragraph" w:styleId="IntenseQuote">
    <w:name w:val="Intense Quote"/>
    <w:basedOn w:val="Normal"/>
    <w:next w:val="Normal"/>
    <w:link w:val="IntenseQuoteChar"/>
    <w:uiPriority w:val="30"/>
    <w:qFormat/>
    <w:rsid w:val="00FE5D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5D9F"/>
    <w:rPr>
      <w:i/>
      <w:iCs/>
      <w:color w:val="0F4761" w:themeColor="accent1" w:themeShade="BF"/>
    </w:rPr>
  </w:style>
  <w:style w:type="character" w:styleId="IntenseReference">
    <w:name w:val="Intense Reference"/>
    <w:basedOn w:val="DefaultParagraphFont"/>
    <w:uiPriority w:val="32"/>
    <w:qFormat/>
    <w:rsid w:val="00FE5D9F"/>
    <w:rPr>
      <w:b/>
      <w:bCs/>
      <w:smallCaps/>
      <w:color w:val="0F4761" w:themeColor="accent1" w:themeShade="BF"/>
      <w:spacing w:val="5"/>
    </w:rPr>
  </w:style>
  <w:style w:type="character" w:styleId="Hyperlink">
    <w:name w:val="Hyperlink"/>
    <w:basedOn w:val="DefaultParagraphFont"/>
    <w:uiPriority w:val="99"/>
    <w:unhideWhenUsed/>
    <w:rsid w:val="008B10B8"/>
    <w:rPr>
      <w:color w:val="467886" w:themeColor="hyperlink"/>
      <w:u w:val="single"/>
    </w:rPr>
  </w:style>
  <w:style w:type="character" w:styleId="UnresolvedMention">
    <w:name w:val="Unresolved Mention"/>
    <w:basedOn w:val="DefaultParagraphFont"/>
    <w:uiPriority w:val="99"/>
    <w:semiHidden/>
    <w:unhideWhenUsed/>
    <w:rsid w:val="008B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laidefringe.com.au/accessibility-at-frin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Time xmlns="d40cd17d-395b-49a6-a449-4db40669aa08" xsi:nil="true"/>
    <lcf76f155ced4ddcb4097134ff3c332f xmlns="d40cd17d-395b-49a6-a449-4db40669aa08">
      <Terms xmlns="http://schemas.microsoft.com/office/infopath/2007/PartnerControls"/>
    </lcf76f155ced4ddcb4097134ff3c332f>
    <TaxCatchAll xmlns="c639d33e-a57d-4ba9-bdad-95bee2182b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1869CDFEAAB40BA2C6B37D5751380" ma:contentTypeVersion="19" ma:contentTypeDescription="Create a new document." ma:contentTypeScope="" ma:versionID="b9f143074d2c6a67691d1ff8b91ac22f">
  <xsd:schema xmlns:xsd="http://www.w3.org/2001/XMLSchema" xmlns:xs="http://www.w3.org/2001/XMLSchema" xmlns:p="http://schemas.microsoft.com/office/2006/metadata/properties" xmlns:ns2="d40cd17d-395b-49a6-a449-4db40669aa08" xmlns:ns3="c639d33e-a57d-4ba9-bdad-95bee2182b18" targetNamespace="http://schemas.microsoft.com/office/2006/metadata/properties" ma:root="true" ma:fieldsID="99698d9997e468fc9134688794619ac4" ns2:_="" ns3:_="">
    <xsd:import namespace="d40cd17d-395b-49a6-a449-4db40669aa08"/>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Date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d17d-395b-49a6-a449-4db40669a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DateTime" ma:index="24" nillable="true" ma:displayName="Date Time" ma:format="DateOnly" ma:internalName="Dat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d176f-355a-4825-a532-a34828c87ef3}" ma:internalName="TaxCatchAll" ma:showField="CatchAllData" ma:web="c639d33e-a57d-4ba9-bdad-95bee2182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683A2-D7B8-4AEC-9AA6-A19C75F1270E}">
  <ds:schemaRefs>
    <ds:schemaRef ds:uri="http://schemas.microsoft.com/office/2006/metadata/properties"/>
    <ds:schemaRef ds:uri="http://schemas.microsoft.com/office/infopath/2007/PartnerControls"/>
    <ds:schemaRef ds:uri="d40cd17d-395b-49a6-a449-4db40669aa08"/>
    <ds:schemaRef ds:uri="c639d33e-a57d-4ba9-bdad-95bee2182b18"/>
  </ds:schemaRefs>
</ds:datastoreItem>
</file>

<file path=customXml/itemProps2.xml><?xml version="1.0" encoding="utf-8"?>
<ds:datastoreItem xmlns:ds="http://schemas.openxmlformats.org/officeDocument/2006/customXml" ds:itemID="{6778841A-2FC9-4875-90EA-2330F2D30D12}">
  <ds:schemaRefs>
    <ds:schemaRef ds:uri="http://schemas.microsoft.com/sharepoint/v3/contenttype/forms"/>
  </ds:schemaRefs>
</ds:datastoreItem>
</file>

<file path=customXml/itemProps3.xml><?xml version="1.0" encoding="utf-8"?>
<ds:datastoreItem xmlns:ds="http://schemas.openxmlformats.org/officeDocument/2006/customXml" ds:itemID="{2C5B5AFD-216B-4604-9984-7C7CA5AE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d17d-395b-49a6-a449-4db40669aa08"/>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Riley</dc:creator>
  <cp:keywords/>
  <dc:description/>
  <cp:lastModifiedBy>Elizabeth Farrant</cp:lastModifiedBy>
  <cp:revision>6</cp:revision>
  <dcterms:created xsi:type="dcterms:W3CDTF">2024-02-19T22:30:00Z</dcterms:created>
  <dcterms:modified xsi:type="dcterms:W3CDTF">2024-02-20T01:50:00Z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0x0101001771869CDFEAAB40BA2C6B37D5751380</vt:lpwstr>
  </property>
</Properties>
</file>